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1369"/>
        <w:gridCol w:w="185"/>
        <w:gridCol w:w="1169"/>
        <w:gridCol w:w="523"/>
        <w:gridCol w:w="990"/>
        <w:gridCol w:w="1034"/>
      </w:tblGrid>
      <w:tr w14:paraId="0503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6066A0F7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出租方</w:t>
            </w:r>
          </w:p>
        </w:tc>
        <w:tc>
          <w:tcPr>
            <w:tcW w:w="3901" w:type="dxa"/>
            <w:gridSpan w:val="5"/>
            <w:vAlign w:val="center"/>
          </w:tcPr>
          <w:p w14:paraId="40F43DC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A4F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3AEA9D2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出租方股东背景</w:t>
            </w:r>
          </w:p>
        </w:tc>
        <w:tc>
          <w:tcPr>
            <w:tcW w:w="1877" w:type="dxa"/>
            <w:gridSpan w:val="3"/>
            <w:vAlign w:val="center"/>
          </w:tcPr>
          <w:p w14:paraId="06FC658F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国企</w:t>
            </w:r>
          </w:p>
        </w:tc>
        <w:tc>
          <w:tcPr>
            <w:tcW w:w="2024" w:type="dxa"/>
            <w:gridSpan w:val="2"/>
            <w:vAlign w:val="center"/>
          </w:tcPr>
          <w:p w14:paraId="044F5354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民营</w:t>
            </w:r>
          </w:p>
        </w:tc>
      </w:tr>
      <w:tr w14:paraId="731D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14E1740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场地地点</w:t>
            </w:r>
          </w:p>
        </w:tc>
        <w:tc>
          <w:tcPr>
            <w:tcW w:w="3901" w:type="dxa"/>
            <w:gridSpan w:val="5"/>
            <w:vAlign w:val="center"/>
          </w:tcPr>
          <w:p w14:paraId="62B37454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ED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3F42730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联系人及联系方式</w:t>
            </w:r>
          </w:p>
        </w:tc>
        <w:tc>
          <w:tcPr>
            <w:tcW w:w="3901" w:type="dxa"/>
            <w:gridSpan w:val="5"/>
            <w:vAlign w:val="center"/>
          </w:tcPr>
          <w:p w14:paraId="12697D6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98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shd w:val="clear" w:color="auto" w:fill="auto"/>
            <w:vAlign w:val="center"/>
          </w:tcPr>
          <w:p w14:paraId="35C31C6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发票类别及税率</w:t>
            </w:r>
          </w:p>
        </w:tc>
        <w:tc>
          <w:tcPr>
            <w:tcW w:w="3901" w:type="dxa"/>
            <w:gridSpan w:val="5"/>
            <w:vAlign w:val="center"/>
          </w:tcPr>
          <w:p w14:paraId="4A28485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F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76A1553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是否为出租方自有土地</w:t>
            </w:r>
          </w:p>
        </w:tc>
        <w:tc>
          <w:tcPr>
            <w:tcW w:w="1877" w:type="dxa"/>
            <w:gridSpan w:val="3"/>
            <w:vAlign w:val="center"/>
          </w:tcPr>
          <w:p w14:paraId="3063587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2024" w:type="dxa"/>
            <w:gridSpan w:val="2"/>
            <w:vAlign w:val="center"/>
          </w:tcPr>
          <w:p w14:paraId="5008E41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4722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055445A4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场地是否取得土地证</w:t>
            </w:r>
          </w:p>
        </w:tc>
        <w:tc>
          <w:tcPr>
            <w:tcW w:w="1877" w:type="dxa"/>
            <w:gridSpan w:val="3"/>
            <w:vAlign w:val="center"/>
          </w:tcPr>
          <w:p w14:paraId="78E9C21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2024" w:type="dxa"/>
            <w:gridSpan w:val="2"/>
            <w:vAlign w:val="center"/>
          </w:tcPr>
          <w:p w14:paraId="510ED66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5F56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2FDB34C0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如为非自有土地，是否有相关租赁协议</w:t>
            </w:r>
          </w:p>
        </w:tc>
        <w:tc>
          <w:tcPr>
            <w:tcW w:w="1877" w:type="dxa"/>
            <w:gridSpan w:val="3"/>
            <w:vAlign w:val="center"/>
          </w:tcPr>
          <w:p w14:paraId="5CDC192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024" w:type="dxa"/>
            <w:gridSpan w:val="2"/>
            <w:vAlign w:val="center"/>
          </w:tcPr>
          <w:p w14:paraId="1AC82F77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4E4B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31" w:type="dxa"/>
            <w:gridSpan w:val="2"/>
            <w:vAlign w:val="center"/>
          </w:tcPr>
          <w:p w14:paraId="1B32B6F3">
            <w:pPr>
              <w:widowControl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是否具备仓储经营资质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14:paraId="00464097">
            <w:pPr>
              <w:widowControl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3BBBA280">
            <w:pPr>
              <w:widowControl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03F0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2" w:type="dxa"/>
            <w:gridSpan w:val="7"/>
            <w:vAlign w:val="center"/>
          </w:tcPr>
          <w:p w14:paraId="3FC4E5B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场地条件</w:t>
            </w:r>
          </w:p>
        </w:tc>
      </w:tr>
      <w:tr w14:paraId="3724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3CFE836E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场地面积</w:t>
            </w:r>
          </w:p>
        </w:tc>
        <w:tc>
          <w:tcPr>
            <w:tcW w:w="5270" w:type="dxa"/>
            <w:gridSpan w:val="6"/>
            <w:vAlign w:val="center"/>
          </w:tcPr>
          <w:p w14:paraId="2D07FF9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78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7CB1FEE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土地硬化情况</w:t>
            </w:r>
          </w:p>
        </w:tc>
        <w:tc>
          <w:tcPr>
            <w:tcW w:w="2723" w:type="dxa"/>
            <w:gridSpan w:val="3"/>
            <w:vAlign w:val="center"/>
          </w:tcPr>
          <w:p w14:paraId="67BFBD3D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□铺砖地面</w:t>
            </w:r>
          </w:p>
        </w:tc>
        <w:tc>
          <w:tcPr>
            <w:tcW w:w="2547" w:type="dxa"/>
            <w:gridSpan w:val="3"/>
            <w:vAlign w:val="center"/>
          </w:tcPr>
          <w:p w14:paraId="56703014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水泥地面</w:t>
            </w:r>
          </w:p>
        </w:tc>
      </w:tr>
      <w:tr w14:paraId="1A21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14564B0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是否为独立场地</w:t>
            </w: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75D1A19A">
            <w:pPr>
              <w:widowControl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20999B4E">
            <w:pPr>
              <w:widowControl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057B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21232B9F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是否有现有围墙</w:t>
            </w:r>
          </w:p>
        </w:tc>
        <w:tc>
          <w:tcPr>
            <w:tcW w:w="2723" w:type="dxa"/>
            <w:gridSpan w:val="3"/>
            <w:vAlign w:val="center"/>
          </w:tcPr>
          <w:p w14:paraId="68B1F8A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2547" w:type="dxa"/>
            <w:gridSpan w:val="3"/>
            <w:vAlign w:val="center"/>
          </w:tcPr>
          <w:p w14:paraId="536396D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6FAD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6BE9134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是否已有全覆盖监控</w:t>
            </w:r>
          </w:p>
        </w:tc>
        <w:tc>
          <w:tcPr>
            <w:tcW w:w="2723" w:type="dxa"/>
            <w:gridSpan w:val="3"/>
            <w:shd w:val="clear" w:color="auto" w:fill="auto"/>
            <w:vAlign w:val="center"/>
          </w:tcPr>
          <w:p w14:paraId="114E4971">
            <w:pPr>
              <w:widowControl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234CF49A">
            <w:pPr>
              <w:widowControl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4FD5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309F9C2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是否可加装撬装站</w:t>
            </w:r>
          </w:p>
        </w:tc>
        <w:tc>
          <w:tcPr>
            <w:tcW w:w="2723" w:type="dxa"/>
            <w:gridSpan w:val="3"/>
            <w:vAlign w:val="center"/>
          </w:tcPr>
          <w:p w14:paraId="30D2A6F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547" w:type="dxa"/>
            <w:gridSpan w:val="3"/>
            <w:vAlign w:val="center"/>
          </w:tcPr>
          <w:p w14:paraId="197A6AD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1610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5C6A2FD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是否有高压线经过</w:t>
            </w:r>
          </w:p>
        </w:tc>
        <w:tc>
          <w:tcPr>
            <w:tcW w:w="2723" w:type="dxa"/>
            <w:gridSpan w:val="3"/>
            <w:vAlign w:val="center"/>
          </w:tcPr>
          <w:p w14:paraId="336C521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547" w:type="dxa"/>
            <w:gridSpan w:val="3"/>
            <w:vAlign w:val="center"/>
          </w:tcPr>
          <w:p w14:paraId="5E7534AC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770A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4951BE77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是否可供电</w:t>
            </w:r>
          </w:p>
        </w:tc>
        <w:tc>
          <w:tcPr>
            <w:tcW w:w="2723" w:type="dxa"/>
            <w:gridSpan w:val="3"/>
            <w:vAlign w:val="center"/>
          </w:tcPr>
          <w:p w14:paraId="5109E87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547" w:type="dxa"/>
            <w:gridSpan w:val="3"/>
            <w:vAlign w:val="center"/>
          </w:tcPr>
          <w:p w14:paraId="79B02B7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66C8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2219CB7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是否可供水</w:t>
            </w:r>
          </w:p>
        </w:tc>
        <w:tc>
          <w:tcPr>
            <w:tcW w:w="2723" w:type="dxa"/>
            <w:gridSpan w:val="3"/>
            <w:vAlign w:val="center"/>
          </w:tcPr>
          <w:p w14:paraId="12BF4F8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547" w:type="dxa"/>
            <w:gridSpan w:val="3"/>
            <w:vAlign w:val="center"/>
          </w:tcPr>
          <w:p w14:paraId="228F4E8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29FE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shd w:val="clear" w:color="auto" w:fill="auto"/>
            <w:vAlign w:val="center"/>
          </w:tcPr>
          <w:p w14:paraId="75CCFEB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是否有网线</w:t>
            </w:r>
          </w:p>
        </w:tc>
        <w:tc>
          <w:tcPr>
            <w:tcW w:w="2723" w:type="dxa"/>
            <w:gridSpan w:val="3"/>
            <w:vAlign w:val="center"/>
          </w:tcPr>
          <w:p w14:paraId="4AC911B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</w:tc>
        <w:tc>
          <w:tcPr>
            <w:tcW w:w="2547" w:type="dxa"/>
            <w:gridSpan w:val="3"/>
            <w:vAlign w:val="center"/>
          </w:tcPr>
          <w:p w14:paraId="2A3E5C7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252F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shd w:val="clear" w:color="auto" w:fill="auto"/>
            <w:vAlign w:val="center"/>
          </w:tcPr>
          <w:p w14:paraId="052001C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是否有卫生间</w:t>
            </w:r>
          </w:p>
        </w:tc>
        <w:tc>
          <w:tcPr>
            <w:tcW w:w="2723" w:type="dxa"/>
            <w:gridSpan w:val="3"/>
            <w:vAlign w:val="center"/>
          </w:tcPr>
          <w:p w14:paraId="1D555C2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  <w:tc>
          <w:tcPr>
            <w:tcW w:w="2547" w:type="dxa"/>
            <w:gridSpan w:val="3"/>
            <w:vAlign w:val="center"/>
          </w:tcPr>
          <w:p w14:paraId="52CF3BF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6377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shd w:val="clear" w:color="auto" w:fill="auto"/>
            <w:vAlign w:val="center"/>
          </w:tcPr>
          <w:p w14:paraId="56BE747C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场地完成整备时间（天）</w:t>
            </w:r>
          </w:p>
        </w:tc>
        <w:tc>
          <w:tcPr>
            <w:tcW w:w="5270" w:type="dxa"/>
            <w:gridSpan w:val="6"/>
            <w:vAlign w:val="center"/>
          </w:tcPr>
          <w:p w14:paraId="6C42318F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BD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2" w:type="dxa"/>
            <w:gridSpan w:val="7"/>
            <w:vAlign w:val="center"/>
          </w:tcPr>
          <w:p w14:paraId="35D29F3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费用明细</w:t>
            </w:r>
          </w:p>
        </w:tc>
      </w:tr>
      <w:tr w14:paraId="2452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016F5794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14:paraId="2F8A6B88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BDF808E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72BB4AD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034" w:type="dxa"/>
            <w:vAlign w:val="center"/>
          </w:tcPr>
          <w:p w14:paraId="5CE11B2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3FBE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771D93D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场地费用</w:t>
            </w:r>
          </w:p>
        </w:tc>
        <w:tc>
          <w:tcPr>
            <w:tcW w:w="1554" w:type="dxa"/>
            <w:gridSpan w:val="2"/>
            <w:vAlign w:val="center"/>
          </w:tcPr>
          <w:p w14:paraId="3F54CFF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6E41431C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B27F4A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F85768D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41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7BCF88E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办公集装箱</w:t>
            </w:r>
          </w:p>
        </w:tc>
        <w:tc>
          <w:tcPr>
            <w:tcW w:w="1554" w:type="dxa"/>
            <w:gridSpan w:val="2"/>
            <w:vAlign w:val="center"/>
          </w:tcPr>
          <w:p w14:paraId="0CA193B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FBE7730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433AFD7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3DB708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CE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46C0906E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水费（请说明供水方式）</w:t>
            </w:r>
          </w:p>
        </w:tc>
        <w:tc>
          <w:tcPr>
            <w:tcW w:w="1554" w:type="dxa"/>
            <w:gridSpan w:val="2"/>
            <w:vAlign w:val="center"/>
          </w:tcPr>
          <w:p w14:paraId="7FF90FB0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41E9DF1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BEC27B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667D1A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30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34CED44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电费</w:t>
            </w:r>
          </w:p>
        </w:tc>
        <w:tc>
          <w:tcPr>
            <w:tcW w:w="1554" w:type="dxa"/>
            <w:gridSpan w:val="2"/>
            <w:vAlign w:val="center"/>
          </w:tcPr>
          <w:p w14:paraId="667F21D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22539E06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25BE0CA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05725DFE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05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1ABEC45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灭火装置（如有）</w:t>
            </w:r>
          </w:p>
        </w:tc>
        <w:tc>
          <w:tcPr>
            <w:tcW w:w="1554" w:type="dxa"/>
            <w:gridSpan w:val="2"/>
            <w:vAlign w:val="center"/>
          </w:tcPr>
          <w:p w14:paraId="1BE16AD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1E1556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60B412ED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2C9E3C1F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74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6167F15E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其他硬件费用（如有）</w:t>
            </w:r>
          </w:p>
        </w:tc>
        <w:tc>
          <w:tcPr>
            <w:tcW w:w="1554" w:type="dxa"/>
            <w:gridSpan w:val="2"/>
            <w:vAlign w:val="center"/>
          </w:tcPr>
          <w:p w14:paraId="3596152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3234C86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6321148D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14:paraId="6779A94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93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56D89B62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安保服务</w:t>
            </w:r>
          </w:p>
        </w:tc>
        <w:tc>
          <w:tcPr>
            <w:tcW w:w="1554" w:type="dxa"/>
            <w:gridSpan w:val="2"/>
            <w:vAlign w:val="center"/>
          </w:tcPr>
          <w:p w14:paraId="39458C28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D5CCE2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D917335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BC4CD0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00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49324EB4"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仓储保险费用（如有）</w:t>
            </w:r>
          </w:p>
        </w:tc>
        <w:tc>
          <w:tcPr>
            <w:tcW w:w="1554" w:type="dxa"/>
            <w:gridSpan w:val="2"/>
            <w:vAlign w:val="center"/>
          </w:tcPr>
          <w:p w14:paraId="7AD8D832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F5E1847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26137093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30DA1BE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27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vAlign w:val="center"/>
          </w:tcPr>
          <w:p w14:paraId="565531FA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含税价合计</w:t>
            </w:r>
          </w:p>
        </w:tc>
        <w:tc>
          <w:tcPr>
            <w:tcW w:w="1554" w:type="dxa"/>
            <w:gridSpan w:val="2"/>
            <w:vAlign w:val="center"/>
          </w:tcPr>
          <w:p w14:paraId="18E5CD8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227A278B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0F148A31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398AAEDD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5E1CA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</wne:keymap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79810"/>
    <w:multiLevelType w:val="multilevel"/>
    <w:tmpl w:val="12D7981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01C79"/>
    <w:rsid w:val="2A763FF6"/>
    <w:rsid w:val="4F074DFC"/>
    <w:rsid w:val="504B3910"/>
    <w:rsid w:val="5E227648"/>
    <w:rsid w:val="6A94006A"/>
    <w:rsid w:val="6B715313"/>
    <w:rsid w:val="6FC3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330" w:afterLines="0" w:afterAutospacing="0" w:line="576" w:lineRule="auto"/>
      <w:jc w:val="center"/>
      <w:outlineLvl w:val="0"/>
    </w:pPr>
    <w:rPr>
      <w:rFonts w:ascii="Calibri" w:hAnsi="Calibri" w:eastAsia="黑体"/>
      <w:b/>
      <w:kern w:val="44"/>
      <w:sz w:val="32"/>
    </w:rPr>
  </w:style>
  <w:style w:type="paragraph" w:styleId="3">
    <w:name w:val="heading 2"/>
    <w:basedOn w:val="1"/>
    <w:next w:val="4"/>
    <w:link w:val="15"/>
    <w:semiHidden/>
    <w:unhideWhenUsed/>
    <w:qFormat/>
    <w:uiPriority w:val="0"/>
    <w:pPr>
      <w:keepNext/>
      <w:numPr>
        <w:ilvl w:val="1"/>
        <w:numId w:val="1"/>
      </w:numPr>
      <w:tabs>
        <w:tab w:val="left" w:pos="567"/>
      </w:tabs>
      <w:snapToGrid w:val="0"/>
      <w:spacing w:before="49" w:after="50" w:afterLines="50" w:line="240" w:lineRule="auto"/>
      <w:ind w:firstLine="0" w:firstLineChars="0"/>
      <w:outlineLvl w:val="1"/>
    </w:pPr>
    <w:rPr>
      <w:rFonts w:ascii="Times New Roman" w:hAnsi="Times New Roman" w:eastAsia="仿宋" w:cs="Times New Roman"/>
      <w:b/>
      <w:snapToGrid w:val="0"/>
      <w:spacing w:val="-8"/>
      <w:sz w:val="30"/>
      <w:szCs w:val="28"/>
      <w:lang w:eastAsia="en-US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autoSpaceDE/>
      <w:autoSpaceDN/>
      <w:snapToGrid w:val="0"/>
      <w:spacing w:before="0" w:beforeAutospacing="0" w:after="0" w:afterAutospacing="0" w:line="240" w:lineRule="auto"/>
      <w:ind w:firstLine="400" w:firstLineChars="0"/>
      <w:outlineLvl w:val="2"/>
    </w:pPr>
    <w:rPr>
      <w:rFonts w:ascii="Times New Roman" w:hAnsi="Times New Roman" w:eastAsia="仿宋" w:cs="Times New Roman"/>
      <w:b/>
      <w:snapToGrid w:val="0"/>
      <w:sz w:val="28"/>
      <w:szCs w:val="20"/>
    </w:rPr>
  </w:style>
  <w:style w:type="paragraph" w:styleId="6">
    <w:name w:val="heading 4"/>
    <w:basedOn w:val="4"/>
    <w:next w:val="1"/>
    <w:link w:val="17"/>
    <w:semiHidden/>
    <w:unhideWhenUsed/>
    <w:qFormat/>
    <w:uiPriority w:val="0"/>
    <w:pPr>
      <w:widowControl/>
      <w:numPr>
        <w:ilvl w:val="3"/>
        <w:numId w:val="1"/>
      </w:numPr>
      <w:tabs>
        <w:tab w:val="left" w:pos="2268"/>
      </w:tabs>
      <w:spacing w:before="50" w:beforeLines="50" w:after="50" w:afterLines="50"/>
      <w:ind w:left="0" w:firstLine="402" w:firstLineChars="0"/>
      <w:outlineLvl w:val="3"/>
    </w:pPr>
    <w:rPr>
      <w:rFonts w:ascii="Arial" w:hAnsi="Arial" w:eastAsia="仿宋" w:cs="Times New Roman"/>
      <w:b/>
      <w:spacing w:val="-8"/>
      <w:sz w:val="28"/>
      <w:szCs w:val="28"/>
      <w:lang w:eastAsia="en-US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2 字符"/>
    <w:basedOn w:val="14"/>
    <w:link w:val="3"/>
    <w:qFormat/>
    <w:uiPriority w:val="0"/>
    <w:rPr>
      <w:rFonts w:ascii="Times New Roman" w:hAnsi="Times New Roman" w:eastAsia="仿宋" w:cs="Times New Roman"/>
      <w:b/>
      <w:snapToGrid w:val="0"/>
      <w:spacing w:val="-8"/>
      <w:kern w:val="0"/>
      <w:sz w:val="30"/>
      <w:szCs w:val="28"/>
      <w:lang w:eastAsia="en-US"/>
    </w:rPr>
  </w:style>
  <w:style w:type="character" w:customStyle="1" w:styleId="16">
    <w:name w:val="标题 3 字符"/>
    <w:basedOn w:val="14"/>
    <w:link w:val="5"/>
    <w:qFormat/>
    <w:uiPriority w:val="0"/>
    <w:rPr>
      <w:rFonts w:ascii="Times New Roman" w:hAnsi="Times New Roman" w:eastAsia="仿宋" w:cs="Times New Roman"/>
      <w:b/>
      <w:snapToGrid w:val="0"/>
      <w:kern w:val="0"/>
      <w:sz w:val="28"/>
      <w:szCs w:val="20"/>
    </w:rPr>
  </w:style>
  <w:style w:type="character" w:customStyle="1" w:styleId="17">
    <w:name w:val="标题 4 Char"/>
    <w:basedOn w:val="14"/>
    <w:link w:val="6"/>
    <w:qFormat/>
    <w:uiPriority w:val="0"/>
    <w:rPr>
      <w:rFonts w:ascii="Arial" w:hAnsi="Arial" w:eastAsia="仿宋" w:cs="Times New Roman"/>
      <w:b/>
      <w:spacing w:val="-8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2024-08-06T00:49:00Z</dcterms:created>
  <dc:creator>sudde</dc:creator>
  <cp:lastModifiedBy>SY</cp:lastModifiedBy>
  <dcterms:modified xsi:type="dcterms:W3CDTF">2025-01-17T06:27:11Z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1F306CCBDBA64B5AB2DD6C4E8EF9F799_12</vt:lpwstr>
  </property>
  <property fmtid="{D5CDD505-2E9C-101B-9397-08002B2CF9AE}" pid="4" name="KSOTemplateDocerSaveRecord">
    <vt:lpwstr>eyJoZGlkIjoiMzEwNTM5NzYwMDRjMzkwZTVkZjY2ODkwMGIxNGU0OTUiLCJ1c2VySWQiOiI0NTY4NTQ1MjcifQ==</vt:lpwstr>
  </property>
</Properties>
</file>